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Рассчитываем максимум на три команды по 3-5 человек, которые будут ваять.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Для ваяния потребуется: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5 листов ватмана (основа под макет).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5 пачек пластилина (можно заменить на кучу одноцветного и 3 пачки, если будет дешевый одноцветный).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Картон (можно заменить пустыми коробками от всего, чего угодно, начиная от печенек, заканчивая бытовой техникой – одна большая коробка обеспечит сырьем вообще всех).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4. Зубочистки и палочки для коктейлей (пачки по 2-3).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5. Фломастеры (куча цветов, по большой пачке на команды или по пачке стандартных цветов на команду).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6. Гуашь (для продвинутых, 1 пачка) и 3 кисти средней толщины.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7. Одноразовые стаканчики (1 упаковка).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8. Временно – детский конструктор (хотя бы два разных, по возможности не очень ценных хозяевам – вернется все, что сможется, но мало ли что).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9. Ножницы и макетные ножи (по 10 штук).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10. Степлер с коробкой скрепок (1 шт.).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11. Бумага А4 (1 пачка).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12. Губки для мытья посуды (пару пачек по 4-5 штук).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13. Скотч бумажный (4 рулона)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14. Суперклей (5 тюбиков) или момент-кристалл - 3 тюбика.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br w:type="textWrapping"/>
        <w:t xml:space="preserve">Не закупка: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Проектор и экран, 4 стола (3 для команд и 1 под материалы), стулья на 15 человек, вода.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